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textAlignment w:val="baseline"/>
        <w:rPr>
          <w:rFonts w:ascii="Calibri" w:hAnsi="Calibri" w:eastAsia="Times New Roman" w:cs="Calibri"/>
          <w:color w:val="000000"/>
          <w:sz w:val="24"/>
          <w:szCs w:val="24"/>
          <w:lang w:eastAsia="uk-UA"/>
        </w:rPr>
      </w:pPr>
      <w:r>
        <w:rPr>
          <w:rFonts w:eastAsia="Times New Roman" w:cs="Arial" w:ascii="Arial" w:hAnsi="Arial"/>
          <w:color w:val="007FC6"/>
          <w:sz w:val="27"/>
          <w:szCs w:val="27"/>
          <w:lang w:eastAsia="uk-UA"/>
        </w:rPr>
        <w:t>ВАРТІСТЬ НАШИХ ПОСЛУГ 2023 – 2024 РОКИ</w:t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Segoe UI" w:hAnsi="Segoe UI" w:eastAsia="Times New Roman" w:cs="Segoe UI"/>
          <w:color w:val="333333"/>
          <w:sz w:val="23"/>
          <w:szCs w:val="23"/>
          <w:lang w:eastAsia="uk-UA"/>
        </w:rPr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>Вартість послуг Івано-Франківської філії ТОВ «Газорозподільні мережі України» затверджено: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br/>
        <w:t>• з припинення та відновлення газопостачання (для побутових споживачів) - наказом Івано-Франківської філії ТОВ «Газорозподільні мережі України» від 12.10.2023 року № Но-29/ІФФ/100/26.2-2023 ; для юридичних споживачів - наказом від 12.10.2023 року за № Но-28/ІФФ/100/26.2-2023;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br/>
        <w:t>• з видачі технічних умов, погодження про</w:t>
      </w: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>є</w:t>
      </w: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>ктної документації – наказом Івано-Франківської філії ТОВ «Газорозподільні мережі України» від 12.10.2023 р. № Hо-27/ІФФ/100/26.2-2023;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Arial" w:hAnsi="Arial" w:eastAsia="Times New Roman" w:cs="Arial"/>
          <w:color w:val="333333"/>
          <w:sz w:val="21"/>
          <w:szCs w:val="21"/>
          <w:lang w:eastAsia="uk-UA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 xml:space="preserve">• </w:t>
      </w: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>з виконання метрологічних робіт та послуг – наказом Івано-Франківської філії ТОВ «Газорозподільні мережі України» від 12.10.2023 р. № Hо-30/ІФФ/100/26.2-2023;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Arial" w:hAnsi="Arial" w:eastAsia="Times New Roman" w:cs="Arial"/>
          <w:color w:val="333333"/>
          <w:sz w:val="21"/>
          <w:szCs w:val="21"/>
          <w:lang w:eastAsia="uk-UA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 xml:space="preserve">• </w:t>
      </w: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>з технічного обслуговування систем газопостачання  – наказом Івано-Франківської філії ТОВ «Газорозподільні мережі України» від 16.10.2023 р. № Hо-35/ІФФ/100/26.2-2023;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Arial" w:hAnsi="Arial" w:eastAsia="Times New Roman" w:cs="Arial"/>
          <w:color w:val="333333"/>
          <w:sz w:val="21"/>
          <w:szCs w:val="21"/>
          <w:lang w:eastAsia="uk-UA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 xml:space="preserve">• </w:t>
      </w: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t>вартість монопольних робіт (послуг)  – наказом Івано-Франківської філії ТОВ «Газорозподільні мережі України» від 16.10.2023 р. № Hо-36/ІФФ/100/26.2-2023;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Arial" w:hAnsi="Arial"/>
          <w:b w:val="false"/>
          <w:bCs w:val="false"/>
          <w:sz w:val="21"/>
          <w:szCs w:val="21"/>
        </w:rPr>
      </w:pPr>
      <w:r>
        <w:rPr>
          <w:rFonts w:eastAsia="Times New Roman" w:cs="Arial" w:ascii="Arial" w:hAnsi="Arial"/>
          <w:b w:val="false"/>
          <w:bCs w:val="false"/>
          <w:color w:val="333333"/>
          <w:sz w:val="21"/>
          <w:szCs w:val="21"/>
          <w:lang w:eastAsia="uk-UA"/>
        </w:rPr>
        <w:t xml:space="preserve">• </w:t>
      </w:r>
      <w:r>
        <w:rPr>
          <w:rFonts w:eastAsia="Times New Roman" w:cs="Arial" w:ascii="Arial" w:hAnsi="Arial"/>
          <w:b w:val="false"/>
          <w:bCs w:val="false"/>
          <w:color w:val="333333"/>
          <w:sz w:val="21"/>
          <w:szCs w:val="21"/>
          <w:lang w:eastAsia="uk-UA"/>
        </w:rPr>
        <w:t xml:space="preserve">вартість </w:t>
      </w:r>
      <w:r>
        <w:rPr>
          <w:rFonts w:eastAsia="Times New Roman"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333333"/>
          <w:sz w:val="21"/>
          <w:szCs w:val="21"/>
          <w:u w:val="none"/>
          <w:em w:val="none"/>
          <w:lang w:eastAsia="uk-UA"/>
        </w:rPr>
        <w:t xml:space="preserve">розробки </w:t>
      </w:r>
      <w:r>
        <w:rPr>
          <w:rFonts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sz w:val="21"/>
          <w:szCs w:val="21"/>
          <w:u w:val="none"/>
          <w:em w:val="none"/>
        </w:rPr>
        <w:t>проєктної документації (без урахування вартості інженерно-геодезичних вишукувань) на будівництво, реконструкцію (розширення) системи газопостачання індивідуального житлового будинку (квартири)</w:t>
      </w:r>
      <w:r>
        <w:rPr>
          <w:rFonts w:eastAsia="Times New Roman"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333333"/>
          <w:sz w:val="21"/>
          <w:szCs w:val="21"/>
          <w:u w:val="none"/>
          <w:em w:val="none"/>
          <w:lang w:eastAsia="uk-UA"/>
        </w:rPr>
        <w:t xml:space="preserve"> </w:t>
      </w:r>
      <w:r>
        <w:rPr>
          <w:rFonts w:eastAsia="Times New Roman"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333333"/>
          <w:sz w:val="21"/>
          <w:szCs w:val="21"/>
          <w:u w:val="none"/>
          <w:em w:val="none"/>
          <w:lang w:eastAsia="uk-UA"/>
        </w:rPr>
        <w:t xml:space="preserve">– </w:t>
      </w:r>
      <w:r>
        <w:rPr>
          <w:rFonts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sz w:val="21"/>
          <w:szCs w:val="21"/>
          <w:u w:val="none"/>
          <w:em w:val="none"/>
        </w:rPr>
        <w:t xml:space="preserve">наказом </w:t>
      </w:r>
      <w:r>
        <w:rPr>
          <w:rFonts w:eastAsia="Times New Roman"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333333"/>
          <w:sz w:val="21"/>
          <w:szCs w:val="21"/>
          <w:u w:val="none"/>
          <w:em w:val="none"/>
          <w:lang w:eastAsia="uk-UA"/>
        </w:rPr>
        <w:t xml:space="preserve">Івано-Франківської філії ТОВ «Газорозподільні мережі України» </w:t>
      </w:r>
      <w:r>
        <w:rPr>
          <w:rFonts w:eastAsia="Times New Roman" w:cs="Arial"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color w:val="333333"/>
          <w:sz w:val="21"/>
          <w:szCs w:val="21"/>
          <w:u w:val="none"/>
          <w:em w:val="none"/>
          <w:lang w:eastAsia="uk-UA"/>
        </w:rPr>
        <w:t xml:space="preserve">від 18.10.2023 р. </w:t>
      </w:r>
      <w:r>
        <w:rPr>
          <w:rFonts w:ascii="Arial" w:hAnsi="Arial"/>
          <w:b w:val="false"/>
          <w:bCs w:val="false"/>
          <w:i w:val="false"/>
          <w:strike w:val="false"/>
          <w:dstrike w:val="false"/>
          <w:outline w:val="false"/>
          <w:shadow w:val="false"/>
          <w:sz w:val="21"/>
          <w:szCs w:val="21"/>
          <w:u w:val="none"/>
          <w:em w:val="none"/>
        </w:rPr>
        <w:t>№ Но-37/ІФФ/100/20.1.2-2023.</w:t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>
          <w:rFonts w:ascii="Arial" w:hAnsi="Arial"/>
          <w:b w:val="false"/>
          <w:bCs w:val="false"/>
          <w:sz w:val="21"/>
          <w:szCs w:val="21"/>
        </w:rPr>
      </w:pPr>
      <w:r>
        <w:rPr>
          <w:rFonts w:ascii="Arial" w:hAnsi="Arial"/>
          <w:b w:val="false"/>
          <w:bCs w:val="false"/>
          <w:sz w:val="21"/>
          <w:szCs w:val="21"/>
        </w:rPr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jc w:val="both"/>
        <w:textAlignment w:val="baseline"/>
        <w:rPr/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Segoe UI" w:hAnsi="Segoe UI" w:eastAsia="Times New Roman" w:cs="Segoe UI"/>
          <w:color w:val="333333"/>
          <w:sz w:val="23"/>
          <w:szCs w:val="23"/>
          <w:lang w:eastAsia="uk-UA"/>
        </w:rPr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Segoe UI" w:hAnsi="Segoe UI" w:eastAsia="Times New Roman" w:cs="Segoe UI"/>
          <w:color w:val="333333"/>
          <w:sz w:val="23"/>
          <w:szCs w:val="23"/>
          <w:lang w:eastAsia="uk-UA"/>
        </w:rPr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Segoe UI" w:hAnsi="Segoe UI" w:eastAsia="Times New Roman" w:cs="Segoe UI"/>
          <w:color w:val="333333"/>
          <w:sz w:val="23"/>
          <w:szCs w:val="23"/>
          <w:lang w:eastAsia="uk-UA"/>
        </w:rPr>
      </w:pPr>
      <w:r>
        <w:rPr/>
      </w:r>
    </w:p>
    <w:p>
      <w:pPr>
        <w:pStyle w:val="Normal"/>
        <w:shd w:val="clear" w:color="auto" w:fill="FFFFFF"/>
        <w:spacing w:lineRule="atLeast" w:line="315" w:before="0" w:after="0"/>
        <w:textAlignment w:val="baseline"/>
        <w:rPr>
          <w:rFonts w:ascii="Segoe UI" w:hAnsi="Segoe UI" w:eastAsia="Times New Roman" w:cs="Segoe UI"/>
          <w:color w:val="333333"/>
          <w:sz w:val="23"/>
          <w:szCs w:val="23"/>
          <w:lang w:eastAsia="uk-UA"/>
        </w:rPr>
      </w:pPr>
      <w:r>
        <w:rPr>
          <w:rFonts w:eastAsia="Times New Roman" w:cs="Arial" w:ascii="Arial" w:hAnsi="Arial"/>
          <w:color w:val="333333"/>
          <w:sz w:val="21"/>
          <w:szCs w:val="21"/>
          <w:lang w:eastAsia="uk-UA"/>
        </w:rPr>
        <w:b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Segoe UI">
    <w:charset w:val="cc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"/>
    </w:rPr>
  </w:style>
  <w:style w:type="numbering" w:styleId="Style16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LibreOffice/24.8.5.2$Windows_X86_64 LibreOffice_project/fddf2685c70b461e7832239a0162a77216259f22</Application>
  <AppVersion>15.0000</AppVersion>
  <Pages>1</Pages>
  <Words>155</Words>
  <Characters>1241</Characters>
  <CharactersWithSpaces>1399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2023-10-13T05:43:00Z</dcterms:created>
  <dc:creator>Кернякевич Олександра Володимирівна</dc:creator>
  <dc:description/>
  <dc:language>uk-UA</dc:language>
  <cp:lastModifiedBy/>
  <cp:lastPrinted>2023-10-13T06:03:00Z</cp:lastPrinted>
  <dcterms:modified xsi:type="dcterms:W3CDTF">2025-03-19T17:04:27Z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